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7F6" w:rsidRPr="00522247" w:rsidRDefault="007247F6" w:rsidP="00522247">
      <w:pPr>
        <w:shd w:val="clear" w:color="auto" w:fill="FFFFFF"/>
        <w:spacing w:after="225" w:line="240" w:lineRule="auto"/>
        <w:ind w:firstLine="720"/>
        <w:jc w:val="both"/>
        <w:outlineLvl w:val="0"/>
        <w:rPr>
          <w:rFonts w:ascii="Times New Roman" w:eastAsia="Times New Roman" w:hAnsi="Times New Roman" w:cs="Times New Roman"/>
          <w:b/>
          <w:bCs/>
          <w:kern w:val="36"/>
          <w:sz w:val="28"/>
          <w:szCs w:val="28"/>
        </w:rPr>
      </w:pPr>
      <w:r w:rsidRPr="00522247">
        <w:rPr>
          <w:rFonts w:ascii="Times New Roman" w:eastAsia="Times New Roman" w:hAnsi="Times New Roman" w:cs="Times New Roman"/>
          <w:b/>
          <w:bCs/>
          <w:kern w:val="36"/>
          <w:sz w:val="28"/>
          <w:szCs w:val="28"/>
        </w:rPr>
        <w:t>Nội dung mới của Thông tư số 09 của Bộ trưởng Bộ Tư</w:t>
      </w:r>
      <w:r w:rsidR="00B504FB" w:rsidRPr="00522247">
        <w:rPr>
          <w:rFonts w:ascii="Times New Roman" w:eastAsia="Times New Roman" w:hAnsi="Times New Roman" w:cs="Times New Roman"/>
          <w:b/>
          <w:bCs/>
          <w:kern w:val="36"/>
          <w:sz w:val="28"/>
          <w:szCs w:val="28"/>
        </w:rPr>
        <w:t xml:space="preserve"> pháp</w:t>
      </w:r>
      <w:r w:rsidRPr="00522247">
        <w:rPr>
          <w:rFonts w:ascii="Times New Roman" w:eastAsia="Times New Roman" w:hAnsi="Times New Roman" w:cs="Times New Roman"/>
          <w:b/>
          <w:bCs/>
          <w:kern w:val="36"/>
          <w:sz w:val="28"/>
          <w:szCs w:val="28"/>
        </w:rPr>
        <w:t xml:space="preserve">  hướng dẫn thi hành Quyết định số 25 của Thủ tướng Chính phủ quy định về xã, phường, thị trấn đạt chuẩn tiếp cận pháp luật</w:t>
      </w:r>
    </w:p>
    <w:p w:rsidR="007247F6" w:rsidRPr="00522247" w:rsidRDefault="007247F6" w:rsidP="007247F6">
      <w:pPr>
        <w:shd w:val="clear" w:color="auto" w:fill="FFFFFF"/>
        <w:spacing w:after="225" w:line="240" w:lineRule="auto"/>
        <w:jc w:val="center"/>
        <w:outlineLvl w:val="0"/>
        <w:rPr>
          <w:rFonts w:ascii="Times New Roman" w:eastAsia="Times New Roman" w:hAnsi="Times New Roman" w:cs="Times New Roman"/>
          <w:b/>
          <w:bCs/>
          <w:kern w:val="36"/>
          <w:sz w:val="28"/>
          <w:szCs w:val="28"/>
        </w:rPr>
      </w:pPr>
      <w:r w:rsidRPr="00522247">
        <w:rPr>
          <w:rFonts w:ascii="Times New Roman" w:eastAsia="Times New Roman" w:hAnsi="Times New Roman" w:cs="Times New Roman"/>
          <w:b/>
          <w:bCs/>
          <w:kern w:val="36"/>
          <w:sz w:val="28"/>
          <w:szCs w:val="28"/>
        </w:rPr>
        <w:t>===o0o===</w:t>
      </w:r>
    </w:p>
    <w:p w:rsidR="007247F6" w:rsidRPr="00522247" w:rsidRDefault="007247F6" w:rsidP="007438E6">
      <w:pPr>
        <w:shd w:val="clear" w:color="auto" w:fill="FFFFFF"/>
        <w:spacing w:after="225" w:line="240" w:lineRule="auto"/>
        <w:ind w:firstLine="720"/>
        <w:jc w:val="both"/>
        <w:outlineLvl w:val="0"/>
        <w:rPr>
          <w:rFonts w:ascii="Times New Roman" w:eastAsia="Times New Roman" w:hAnsi="Times New Roman" w:cs="Times New Roman"/>
          <w:b/>
          <w:bCs/>
          <w:sz w:val="28"/>
          <w:szCs w:val="28"/>
        </w:rPr>
      </w:pPr>
      <w:bookmarkStart w:id="0" w:name="_GoBack"/>
      <w:bookmarkEnd w:id="0"/>
      <w:r w:rsidRPr="00522247">
        <w:rPr>
          <w:rFonts w:ascii="Times New Roman" w:eastAsia="Times New Roman" w:hAnsi="Times New Roman" w:cs="Times New Roman"/>
          <w:b/>
          <w:bCs/>
          <w:sz w:val="28"/>
          <w:szCs w:val="28"/>
        </w:rPr>
        <w:t xml:space="preserve">Ngày 15/11/2021, Bộ trưởng Bộ Tư pháp đã ban hành Thông tư số 09/2021/TT-BTP hướng dẫn thi hành Quyết định số 25/2021/QĐ-TTg </w:t>
      </w:r>
      <w:r w:rsidRPr="00522247">
        <w:rPr>
          <w:rFonts w:ascii="Times New Roman" w:eastAsia="Times New Roman" w:hAnsi="Times New Roman" w:cs="Times New Roman"/>
          <w:b/>
          <w:bCs/>
          <w:kern w:val="36"/>
          <w:sz w:val="28"/>
          <w:szCs w:val="28"/>
        </w:rPr>
        <w:t xml:space="preserve">ngày 22/7/2021 của Thủ tướng Chính phủ quy định về xã, phường, thị trấn đạt chuẩn tiếp cận pháp luật </w:t>
      </w:r>
      <w:r w:rsidRPr="00522247">
        <w:rPr>
          <w:rFonts w:ascii="Times New Roman" w:eastAsia="Times New Roman" w:hAnsi="Times New Roman" w:cs="Times New Roman"/>
          <w:b/>
          <w:bCs/>
          <w:sz w:val="28"/>
          <w:szCs w:val="28"/>
        </w:rPr>
        <w:t>và thay thế Thông tư số 07/2017/TT-BTP ngày 28/7/2017 của Bộ trưởng Bộ Tư pháp quy định về điểm số, cách tính điểm các chỉ tiêu tiếp cận pháp luật, Hội đồng đánh giá tiếp cận pháp luật và một số nội dung về xây dựng xã, phường, thị trấn đạt chuẩn tiếp cận pháp luật.</w:t>
      </w:r>
    </w:p>
    <w:p w:rsidR="007247F6" w:rsidRPr="00522247" w:rsidRDefault="007247F6" w:rsidP="007247F6">
      <w:pPr>
        <w:shd w:val="clear" w:color="auto" w:fill="FFFFFF"/>
        <w:spacing w:after="75" w:line="408" w:lineRule="atLeast"/>
        <w:ind w:firstLine="720"/>
        <w:jc w:val="both"/>
        <w:rPr>
          <w:rFonts w:ascii="Times New Roman" w:eastAsia="Times New Roman" w:hAnsi="Times New Roman" w:cs="Times New Roman"/>
          <w:sz w:val="28"/>
          <w:szCs w:val="28"/>
        </w:rPr>
      </w:pPr>
      <w:r w:rsidRPr="00522247">
        <w:rPr>
          <w:rFonts w:ascii="Times New Roman" w:eastAsia="Times New Roman" w:hAnsi="Times New Roman" w:cs="Times New Roman"/>
          <w:sz w:val="28"/>
          <w:szCs w:val="28"/>
        </w:rPr>
        <w:t>Thông tư số 09/2021/TT-BTP đã tập trung hướng dẫn chi tiết các quy định tại khoản 6 Điều 3 và khoản 5 Điều 5 của Quyết định số 25/2021/QĐ-TTg, bao gồm nội dung, điểm số và cách tính điểm của các tiêu chí, chỉ tiêu xã, phường, thị trấn đạt chuẩn tiếp cận pháp luật; quy trình, biểu mẫu, tài liệu phục vụ việc đánh giá, công nhận xã, phường, thị trấn đạt chuẩn tiếp cận pháp luật; thành phần, nhiệm vụ, quyền hạn của Hội đồng đánh giá chuẩn tiếp cận pháp luật. Qua đó, tạo cơ sở pháp lý thực hiện đồng bộ, thống nhất, bảo đảm tính thực chất, hiệu quả của việc đánh giá, công nhận xã, phường, thị trấn đạt chuẩn tiếp cận pháp luật. Thông tư có 04 điểm mới cơ bản. Đó là:</w:t>
      </w:r>
    </w:p>
    <w:p w:rsidR="007247F6" w:rsidRPr="00522247" w:rsidRDefault="007247F6" w:rsidP="007247F6">
      <w:pPr>
        <w:shd w:val="clear" w:color="auto" w:fill="FFFFFF"/>
        <w:spacing w:after="75" w:line="408" w:lineRule="atLeast"/>
        <w:ind w:firstLine="720"/>
        <w:jc w:val="both"/>
        <w:rPr>
          <w:rFonts w:ascii="Times New Roman" w:eastAsia="Times New Roman" w:hAnsi="Times New Roman" w:cs="Times New Roman"/>
          <w:sz w:val="28"/>
          <w:szCs w:val="28"/>
        </w:rPr>
      </w:pPr>
      <w:r w:rsidRPr="00522247">
        <w:rPr>
          <w:rFonts w:ascii="Times New Roman" w:eastAsia="Times New Roman" w:hAnsi="Times New Roman" w:cs="Times New Roman"/>
          <w:b/>
          <w:i/>
          <w:iCs/>
          <w:sz w:val="28"/>
          <w:szCs w:val="28"/>
        </w:rPr>
        <w:t>Một là,</w:t>
      </w:r>
      <w:r w:rsidRPr="00522247">
        <w:rPr>
          <w:rFonts w:ascii="Times New Roman" w:eastAsia="Times New Roman" w:hAnsi="Times New Roman" w:cs="Times New Roman"/>
          <w:sz w:val="28"/>
          <w:szCs w:val="28"/>
        </w:rPr>
        <w:t> để tạo căn cứ đánh giá, chấm điểm các tiêu chí, chỉ tiêu về chuẩn tiếp cận pháp luật, Thông tư quy định việc chấm điểm, đánh giá cần dựa vào các tài liệu là những kết quả, sản phẩm đầu ra đạt được khi chính quyền và công chức cấp xã triển khai trách nhiệm được giao theo quy định của pháp luật. Các tài liệu này được quy định tại Phụ lục I của Thông tư và không làm phát sinh hồ sơ, nhiệm vụ mới cho chính quyền cấp xã. Đây là điểm mới có ý nghĩa quan trọng nhằm xác định cụ thể các nhóm tài liệu kiểm chứng đối với từng chỉ tiêu, tiêu chí tiếp cận pháp luật, khắc phục tính hình thức trong tổ chức đánh giá, chấm điểm các tiêu chí, chỉ tiêu theo Thông tư số 07/2017/TT-BTP.</w:t>
      </w:r>
    </w:p>
    <w:p w:rsidR="007247F6" w:rsidRPr="00522247" w:rsidRDefault="007247F6" w:rsidP="007247F6">
      <w:pPr>
        <w:shd w:val="clear" w:color="auto" w:fill="FFFFFF"/>
        <w:spacing w:after="75" w:line="408" w:lineRule="atLeast"/>
        <w:ind w:firstLine="720"/>
        <w:jc w:val="both"/>
        <w:rPr>
          <w:rFonts w:ascii="Times New Roman" w:eastAsia="Times New Roman" w:hAnsi="Times New Roman" w:cs="Times New Roman"/>
          <w:sz w:val="28"/>
          <w:szCs w:val="28"/>
        </w:rPr>
      </w:pPr>
      <w:r w:rsidRPr="00522247">
        <w:rPr>
          <w:rFonts w:ascii="Times New Roman" w:eastAsia="Times New Roman" w:hAnsi="Times New Roman" w:cs="Times New Roman"/>
          <w:b/>
          <w:i/>
          <w:iCs/>
          <w:sz w:val="28"/>
          <w:szCs w:val="28"/>
        </w:rPr>
        <w:t>Hai là,</w:t>
      </w:r>
      <w:r w:rsidRPr="00522247">
        <w:rPr>
          <w:rFonts w:ascii="Times New Roman" w:eastAsia="Times New Roman" w:hAnsi="Times New Roman" w:cs="Times New Roman"/>
          <w:sz w:val="28"/>
          <w:szCs w:val="28"/>
        </w:rPr>
        <w:t xml:space="preserve"> quy trình đánh giá, công nhận xã, phường, thị trấn đạt chuẩn tiếp cận pháp luật và các biểu mẫu đánh giá được quy định cụ thể, rõ ràng, tạo thuận lợi cho cấp xã, cấp huyện tổ chức triển khai nhiệm vụ. Quy trình đã quy định rõ các nhiệm </w:t>
      </w:r>
      <w:r w:rsidRPr="00522247">
        <w:rPr>
          <w:rFonts w:ascii="Times New Roman" w:eastAsia="Times New Roman" w:hAnsi="Times New Roman" w:cs="Times New Roman"/>
          <w:sz w:val="28"/>
          <w:szCs w:val="28"/>
        </w:rPr>
        <w:lastRenderedPageBreak/>
        <w:t>vụ, công việc do UBND cấp xã thực hiện và nhiệm vụ, công việc do UBND cấp huyện thực hiện. Các biểu mẫu phục vụ việc chấm điểm, đánh giá và quản lý, theo dõi, đề xuất các cơ chế, chính sách, giải pháp phù hợp.</w:t>
      </w:r>
    </w:p>
    <w:p w:rsidR="007247F6" w:rsidRPr="00522247" w:rsidRDefault="007247F6" w:rsidP="007247F6">
      <w:pPr>
        <w:shd w:val="clear" w:color="auto" w:fill="FFFFFF"/>
        <w:spacing w:after="75" w:line="408" w:lineRule="atLeast"/>
        <w:ind w:firstLine="720"/>
        <w:jc w:val="both"/>
        <w:rPr>
          <w:rFonts w:ascii="Times New Roman" w:eastAsia="Times New Roman" w:hAnsi="Times New Roman" w:cs="Times New Roman"/>
          <w:sz w:val="28"/>
          <w:szCs w:val="28"/>
        </w:rPr>
      </w:pPr>
      <w:r w:rsidRPr="00522247">
        <w:rPr>
          <w:rFonts w:ascii="Times New Roman" w:eastAsia="Times New Roman" w:hAnsi="Times New Roman" w:cs="Times New Roman"/>
          <w:b/>
          <w:i/>
          <w:iCs/>
          <w:sz w:val="28"/>
          <w:szCs w:val="28"/>
        </w:rPr>
        <w:t>Ba là,</w:t>
      </w:r>
      <w:r w:rsidRPr="00522247">
        <w:rPr>
          <w:rFonts w:ascii="Times New Roman" w:eastAsia="Times New Roman" w:hAnsi="Times New Roman" w:cs="Times New Roman"/>
          <w:sz w:val="28"/>
          <w:szCs w:val="28"/>
        </w:rPr>
        <w:t> hội đồng đánh giá chuẩn tiếp cận pháp luật tập trung thực hiện chức năng, nhiệm vụ thẩm định, tư vấn để giúp Chủ tịch Ủy ban nhân dân cấp huyện đánh giá, công nhận xã, phường, thị trấn đạt chuẩn tiếp cận pháp luật; tư vấn các sáng kiến, giải pháp nâng cao hiệu quả, xử lý hạn chế, tồn tại, tháo gỡ khó khăn, vướng mắc trong thực hiện các tiêu chí, chỉ tiêu. Số lượng thành viên Hội đồng do Chủ tịch UBND cấp huyện quyết định nhưng không quá 15 người.</w:t>
      </w:r>
    </w:p>
    <w:p w:rsidR="007247F6" w:rsidRPr="00522247" w:rsidRDefault="007247F6" w:rsidP="007247F6">
      <w:pPr>
        <w:shd w:val="clear" w:color="auto" w:fill="FFFFFF"/>
        <w:spacing w:after="75" w:line="408" w:lineRule="atLeast"/>
        <w:ind w:firstLine="720"/>
        <w:jc w:val="both"/>
        <w:rPr>
          <w:rFonts w:ascii="Times New Roman" w:eastAsia="Times New Roman" w:hAnsi="Times New Roman" w:cs="Times New Roman"/>
          <w:sz w:val="28"/>
          <w:szCs w:val="28"/>
        </w:rPr>
      </w:pPr>
      <w:r w:rsidRPr="00522247">
        <w:rPr>
          <w:rFonts w:ascii="Times New Roman" w:eastAsia="Times New Roman" w:hAnsi="Times New Roman" w:cs="Times New Roman"/>
          <w:b/>
          <w:i/>
          <w:iCs/>
          <w:sz w:val="28"/>
          <w:szCs w:val="28"/>
        </w:rPr>
        <w:t>Bốn là, </w:t>
      </w:r>
      <w:r w:rsidRPr="00522247">
        <w:rPr>
          <w:rFonts w:ascii="Times New Roman" w:eastAsia="Times New Roman" w:hAnsi="Times New Roman" w:cs="Times New Roman"/>
          <w:sz w:val="28"/>
          <w:szCs w:val="28"/>
        </w:rPr>
        <w:t>bên cạnh trách nhiệm chỉ đạo, hướng dẫn, theo dõi, đôn đốc, kiểm tra của các cấp chính quyền địa phương từ tỉnh đến huyện, xã, Thông tư còn quy định trách nhiệm của chính quyền các cấp trong báo cáo kết quả thực hiện nhiệm vụ xây dựng cấp xã  đạt chuẩn tiếp cận pháp luật. Trong đó, UBND cấp tỉnh có trách nhiệm báo cáo kết quả thực hiện nhiệm vụ đánh giá, công nhận xã, phường, thị trấn đạt chuẩn tiếp cận pháp luật tại địa phương về Bộ Tư pháp trước ngày 20/02 của năm liền kề sau năm đánh giá. UBND cấp huyện tổng hợp, báo cáo kết quả thực hiện nhiệm vụ đánh giá, công nhận xã, phường, thị trấn đạt chuẩn tiếp cận pháp luật tại địa phương về UBND cấp tỉnh trước ngày 15/02 của năm liền kề sau năm đánh giá. UBND cấp xã chỉ đạo, tổ chức thực hiện Thông tư tại địa phương; phân công các công chức chuyên môn theo dõi thường xuyên, chấm điểm, đánh giá từng tiêu chí, chỉ tiêu gắn với trách nhiệm, nhiệm vụ của công chức.</w:t>
      </w:r>
    </w:p>
    <w:p w:rsidR="007247F6" w:rsidRPr="00522247" w:rsidRDefault="007247F6" w:rsidP="007247F6">
      <w:pPr>
        <w:shd w:val="clear" w:color="auto" w:fill="FFFFFF"/>
        <w:spacing w:after="75" w:line="408" w:lineRule="atLeast"/>
        <w:ind w:firstLine="720"/>
        <w:jc w:val="both"/>
        <w:rPr>
          <w:rFonts w:ascii="Times New Roman" w:eastAsia="Times New Roman" w:hAnsi="Times New Roman" w:cs="Times New Roman"/>
          <w:sz w:val="28"/>
          <w:szCs w:val="28"/>
        </w:rPr>
      </w:pPr>
      <w:r w:rsidRPr="00522247">
        <w:rPr>
          <w:rFonts w:ascii="Times New Roman" w:eastAsia="Times New Roman" w:hAnsi="Times New Roman" w:cs="Times New Roman"/>
          <w:sz w:val="28"/>
          <w:szCs w:val="28"/>
        </w:rPr>
        <w:t>Sở Tư pháp, Phòng Tư pháp, công chức Tư pháp - Hộ tịch là đầu mối tham mưu, giúp UBND, Chủ tịch UBND cùng cấp chỉ đạo, hướng dẫn, thực hiện, theo dõi, đôn đốc, kiểm tra việc thực hiện Thông tư tại địa phương./.</w:t>
      </w:r>
    </w:p>
    <w:p w:rsidR="00657E5C" w:rsidRPr="00522247" w:rsidRDefault="00966BD2" w:rsidP="00966BD2">
      <w:pPr>
        <w:jc w:val="center"/>
        <w:rPr>
          <w:rFonts w:ascii="Times New Roman" w:hAnsi="Times New Roman" w:cs="Times New Roman"/>
          <w:b/>
          <w:i/>
          <w:sz w:val="28"/>
          <w:szCs w:val="28"/>
        </w:rPr>
      </w:pPr>
      <w:r w:rsidRPr="00522247">
        <w:rPr>
          <w:rFonts w:ascii="Times New Roman" w:hAnsi="Times New Roman" w:cs="Times New Roman"/>
          <w:b/>
          <w:i/>
          <w:sz w:val="28"/>
          <w:szCs w:val="28"/>
        </w:rPr>
        <w:t xml:space="preserve">                                                                                            Dương Văn Thủy</w:t>
      </w:r>
    </w:p>
    <w:p w:rsidR="00966BD2" w:rsidRPr="00522247" w:rsidRDefault="00966BD2" w:rsidP="00966BD2">
      <w:pPr>
        <w:jc w:val="right"/>
        <w:rPr>
          <w:rFonts w:ascii="Times New Roman" w:hAnsi="Times New Roman" w:cs="Times New Roman"/>
          <w:i/>
          <w:sz w:val="28"/>
          <w:szCs w:val="28"/>
        </w:rPr>
      </w:pPr>
      <w:r w:rsidRPr="00522247">
        <w:rPr>
          <w:rFonts w:ascii="Times New Roman" w:hAnsi="Times New Roman" w:cs="Times New Roman"/>
          <w:i/>
          <w:sz w:val="28"/>
          <w:szCs w:val="28"/>
        </w:rPr>
        <w:t>Nguồn: Thư viện pháp luật</w:t>
      </w:r>
    </w:p>
    <w:sectPr w:rsidR="00966BD2" w:rsidRPr="00522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62AB0"/>
    <w:multiLevelType w:val="multilevel"/>
    <w:tmpl w:val="BFDC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F6"/>
    <w:rsid w:val="00522247"/>
    <w:rsid w:val="00657E5C"/>
    <w:rsid w:val="007247F6"/>
    <w:rsid w:val="007438E6"/>
    <w:rsid w:val="00966BD2"/>
    <w:rsid w:val="00B5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74E"/>
  <w15:docId w15:val="{6EF7281E-8427-423A-AD3B-8E591E75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47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7F6"/>
    <w:rPr>
      <w:rFonts w:ascii="Times New Roman" w:eastAsia="Times New Roman" w:hAnsi="Times New Roman" w:cs="Times New Roman"/>
      <w:b/>
      <w:bCs/>
      <w:kern w:val="36"/>
      <w:sz w:val="48"/>
      <w:szCs w:val="48"/>
    </w:rPr>
  </w:style>
  <w:style w:type="character" w:customStyle="1" w:styleId="h5">
    <w:name w:val="h5"/>
    <w:basedOn w:val="DefaultParagraphFont"/>
    <w:rsid w:val="007247F6"/>
  </w:style>
  <w:style w:type="character" w:styleId="Emphasis">
    <w:name w:val="Emphasis"/>
    <w:basedOn w:val="DefaultParagraphFont"/>
    <w:uiPriority w:val="20"/>
    <w:qFormat/>
    <w:rsid w:val="007247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101860">
      <w:bodyDiv w:val="1"/>
      <w:marLeft w:val="0"/>
      <w:marRight w:val="0"/>
      <w:marTop w:val="0"/>
      <w:marBottom w:val="0"/>
      <w:divBdr>
        <w:top w:val="none" w:sz="0" w:space="0" w:color="auto"/>
        <w:left w:val="none" w:sz="0" w:space="0" w:color="auto"/>
        <w:bottom w:val="none" w:sz="0" w:space="0" w:color="auto"/>
        <w:right w:val="none" w:sz="0" w:space="0" w:color="auto"/>
      </w:divBdr>
      <w:divsChild>
        <w:div w:id="1093815963">
          <w:marLeft w:val="-75"/>
          <w:marRight w:val="-75"/>
          <w:marTop w:val="0"/>
          <w:marBottom w:val="225"/>
          <w:divBdr>
            <w:top w:val="none" w:sz="0" w:space="0" w:color="auto"/>
            <w:left w:val="none" w:sz="0" w:space="0" w:color="auto"/>
            <w:bottom w:val="none" w:sz="0" w:space="0" w:color="auto"/>
            <w:right w:val="none" w:sz="0" w:space="0" w:color="auto"/>
          </w:divBdr>
          <w:divsChild>
            <w:div w:id="1669601575">
              <w:marLeft w:val="0"/>
              <w:marRight w:val="0"/>
              <w:marTop w:val="0"/>
              <w:marBottom w:val="0"/>
              <w:divBdr>
                <w:top w:val="none" w:sz="0" w:space="0" w:color="auto"/>
                <w:left w:val="none" w:sz="0" w:space="0" w:color="auto"/>
                <w:bottom w:val="none" w:sz="0" w:space="0" w:color="auto"/>
                <w:right w:val="none" w:sz="0" w:space="0" w:color="auto"/>
              </w:divBdr>
            </w:div>
            <w:div w:id="770473941">
              <w:marLeft w:val="0"/>
              <w:marRight w:val="0"/>
              <w:marTop w:val="0"/>
              <w:marBottom w:val="0"/>
              <w:divBdr>
                <w:top w:val="none" w:sz="0" w:space="0" w:color="auto"/>
                <w:left w:val="none" w:sz="0" w:space="0" w:color="auto"/>
                <w:bottom w:val="none" w:sz="0" w:space="0" w:color="auto"/>
                <w:right w:val="none" w:sz="0" w:space="0" w:color="auto"/>
              </w:divBdr>
            </w:div>
          </w:divsChild>
        </w:div>
        <w:div w:id="490948033">
          <w:marLeft w:val="0"/>
          <w:marRight w:val="0"/>
          <w:marTop w:val="0"/>
          <w:marBottom w:val="0"/>
          <w:divBdr>
            <w:top w:val="none" w:sz="0" w:space="0" w:color="auto"/>
            <w:left w:val="none" w:sz="0" w:space="0" w:color="auto"/>
            <w:bottom w:val="none" w:sz="0" w:space="0" w:color="auto"/>
            <w:right w:val="none" w:sz="0" w:space="0" w:color="auto"/>
          </w:divBdr>
          <w:divsChild>
            <w:div w:id="605383361">
              <w:marLeft w:val="0"/>
              <w:marRight w:val="0"/>
              <w:marTop w:val="0"/>
              <w:marBottom w:val="0"/>
              <w:divBdr>
                <w:top w:val="none" w:sz="0" w:space="0" w:color="auto"/>
                <w:left w:val="none" w:sz="0" w:space="0" w:color="auto"/>
                <w:bottom w:val="none" w:sz="0" w:space="0" w:color="auto"/>
                <w:right w:val="none" w:sz="0" w:space="0" w:color="auto"/>
              </w:divBdr>
            </w:div>
          </w:divsChild>
        </w:div>
        <w:div w:id="689067531">
          <w:marLeft w:val="0"/>
          <w:marRight w:val="0"/>
          <w:marTop w:val="0"/>
          <w:marBottom w:val="75"/>
          <w:divBdr>
            <w:top w:val="none" w:sz="0" w:space="0" w:color="auto"/>
            <w:left w:val="none" w:sz="0" w:space="0" w:color="auto"/>
            <w:bottom w:val="single" w:sz="6" w:space="15" w:color="B6B6B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2023-02-08T07:52:00Z</dcterms:created>
  <dcterms:modified xsi:type="dcterms:W3CDTF">2023-02-08T08:37:00Z</dcterms:modified>
</cp:coreProperties>
</file>